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65" w:rsidRDefault="00A56F65" w:rsidP="00A56F65">
      <w:pPr>
        <w:rPr>
          <w:sz w:val="28"/>
          <w:szCs w:val="28"/>
        </w:rPr>
      </w:pPr>
    </w:p>
    <w:p w:rsidR="00A56F65" w:rsidRDefault="00A56F65" w:rsidP="00A56F65">
      <w:pPr>
        <w:rPr>
          <w:sz w:val="28"/>
          <w:szCs w:val="28"/>
        </w:rPr>
      </w:pPr>
      <w:bookmarkStart w:id="0" w:name="_GoBack"/>
      <w:bookmarkEnd w:id="0"/>
      <w:r w:rsidRPr="00A56F65">
        <w:rPr>
          <w:sz w:val="28"/>
          <w:szCs w:val="28"/>
        </w:rPr>
        <w:t xml:space="preserve">    Сроки хранения автомобильных шин регламентируются ГОСТом. Согласно </w:t>
      </w:r>
      <w:hyperlink r:id="rId4" w:tgtFrame="_blank" w:history="1">
        <w:r w:rsidRPr="00A56F65">
          <w:rPr>
            <w:rStyle w:val="a3"/>
            <w:sz w:val="28"/>
            <w:szCs w:val="28"/>
          </w:rPr>
          <w:t>ГОСТу 4754-97</w:t>
        </w:r>
      </w:hyperlink>
      <w:r w:rsidRPr="00A56F65">
        <w:rPr>
          <w:sz w:val="28"/>
          <w:szCs w:val="28"/>
        </w:rPr>
        <w:t> пневматические шины, предназначенные для легковых автомобилей и прицепов к ним, легких грузовиков и малогабаритных автобусов, можно хранить на протяжении 5 лет. Возможность дальнейшей эксплуатации шины определяет потребитель в соответствии с ее техническим состоянием на свое усмотрение. </w:t>
      </w:r>
    </w:p>
    <w:p w:rsidR="00A56F65" w:rsidRPr="00A56F65" w:rsidRDefault="00A56F65" w:rsidP="00A56F65">
      <w:pPr>
        <w:rPr>
          <w:sz w:val="28"/>
          <w:szCs w:val="28"/>
        </w:rPr>
      </w:pPr>
    </w:p>
    <w:p w:rsidR="00A56F65" w:rsidRDefault="00A56F65" w:rsidP="00A56F65">
      <w:pPr>
        <w:rPr>
          <w:sz w:val="28"/>
          <w:szCs w:val="28"/>
        </w:rPr>
      </w:pPr>
      <w:r w:rsidRPr="00A56F65">
        <w:rPr>
          <w:sz w:val="28"/>
          <w:szCs w:val="28"/>
        </w:rPr>
        <w:t xml:space="preserve">    А в </w:t>
      </w:r>
      <w:hyperlink r:id="rId5" w:tgtFrame="_blank" w:history="1">
        <w:r w:rsidRPr="00A56F65">
          <w:rPr>
            <w:rStyle w:val="a3"/>
            <w:sz w:val="28"/>
            <w:szCs w:val="28"/>
          </w:rPr>
          <w:t>ГОСТе 24779-81</w:t>
        </w:r>
      </w:hyperlink>
      <w:r w:rsidRPr="00A56F65">
        <w:rPr>
          <w:sz w:val="28"/>
          <w:szCs w:val="28"/>
        </w:rPr>
        <w:t> установлены правила и нормы, регламентирующие хранение пневматических шин. По этим правилам автомобильные покрышки должны храниться в затемненных просторных помещениях, соответствующих нормам пожарной безопасности. Допускаются температурные колебания от -30 до +35 градусов при относительной влажности не более 80 %.</w:t>
      </w:r>
      <w:r>
        <w:rPr>
          <w:sz w:val="28"/>
          <w:szCs w:val="28"/>
        </w:rPr>
        <w:t xml:space="preserve"> </w:t>
      </w:r>
    </w:p>
    <w:p w:rsidR="00A56F65" w:rsidRPr="00A56F65" w:rsidRDefault="00A56F65" w:rsidP="00A56F65">
      <w:pPr>
        <w:rPr>
          <w:sz w:val="28"/>
          <w:szCs w:val="28"/>
        </w:rPr>
      </w:pPr>
    </w:p>
    <w:p w:rsidR="00A56F65" w:rsidRPr="00A56F65" w:rsidRDefault="00A56F65" w:rsidP="00A56F65">
      <w:pPr>
        <w:rPr>
          <w:sz w:val="28"/>
          <w:szCs w:val="28"/>
        </w:rPr>
      </w:pPr>
      <w:r w:rsidRPr="00A56F65">
        <w:rPr>
          <w:sz w:val="28"/>
          <w:szCs w:val="28"/>
        </w:rPr>
        <w:t xml:space="preserve">    Условия хранения мы, разумеется, соблюдаем. Да это и несложно.</w:t>
      </w:r>
      <w:r w:rsidRPr="00A56F65">
        <w:rPr>
          <w:sz w:val="28"/>
          <w:szCs w:val="28"/>
        </w:rPr>
        <w:drawing>
          <wp:inline distT="0" distB="0" distL="0" distR="0">
            <wp:extent cx="149860" cy="149860"/>
            <wp:effectExtent l="0" t="0" r="2540" b="2540"/>
            <wp:docPr id="2" name="Рисунок 2" descr="http://www.kamtex.ru/system/inline_image/image/78/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amtex.ru/system/inline_image/image/78/smil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56F65" w:rsidRPr="00A56F65" w:rsidRDefault="00A56F65" w:rsidP="00A56F65">
      <w:pPr>
        <w:rPr>
          <w:sz w:val="28"/>
          <w:szCs w:val="28"/>
        </w:rPr>
      </w:pPr>
      <w:r w:rsidRPr="00A56F65">
        <w:rPr>
          <w:sz w:val="28"/>
          <w:szCs w:val="28"/>
        </w:rPr>
        <w:t>Срок хранения в течение пяти лет установлен не потому, что после этого шина протухнет или испортится (как продукты или лекарство). Гарантийный срок хранения не является сроком возможной эксплуатации. Это указание производителю, что по закону он не может установить меньший срок гарантии, что, естественно, защищает права конечного потребителя.</w:t>
      </w:r>
    </w:p>
    <w:p w:rsidR="004C0A65" w:rsidRPr="00A56F65" w:rsidRDefault="00A56F65">
      <w:pPr>
        <w:rPr>
          <w:sz w:val="28"/>
          <w:szCs w:val="28"/>
        </w:rPr>
      </w:pPr>
      <w:r w:rsidRPr="00A56F65">
        <w:rPr>
          <w:sz w:val="28"/>
          <w:szCs w:val="28"/>
        </w:rPr>
        <w:t xml:space="preserve"> </w:t>
      </w:r>
    </w:p>
    <w:sectPr w:rsidR="004C0A65" w:rsidRPr="00A56F65" w:rsidSect="00B111C8">
      <w:pgSz w:w="11906" w:h="16838" w:code="9"/>
      <w:pgMar w:top="1134"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65"/>
    <w:rsid w:val="0009371D"/>
    <w:rsid w:val="0014768C"/>
    <w:rsid w:val="004C0A65"/>
    <w:rsid w:val="00A56F65"/>
    <w:rsid w:val="00B111C8"/>
    <w:rsid w:val="00E2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33D25-D44C-48A3-A7D9-4388E3F8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6F65"/>
    <w:rPr>
      <w:color w:val="0563C1" w:themeColor="hyperlink"/>
      <w:u w:val="single"/>
    </w:rPr>
  </w:style>
  <w:style w:type="paragraph" w:styleId="a4">
    <w:name w:val="Balloon Text"/>
    <w:basedOn w:val="a"/>
    <w:link w:val="a5"/>
    <w:uiPriority w:val="99"/>
    <w:semiHidden/>
    <w:unhideWhenUsed/>
    <w:rsid w:val="00A56F65"/>
    <w:rPr>
      <w:rFonts w:ascii="Segoe UI" w:hAnsi="Segoe UI" w:cs="Segoe UI"/>
      <w:sz w:val="18"/>
      <w:szCs w:val="18"/>
    </w:rPr>
  </w:style>
  <w:style w:type="character" w:customStyle="1" w:styleId="a5">
    <w:name w:val="Текст выноски Знак"/>
    <w:basedOn w:val="a0"/>
    <w:link w:val="a4"/>
    <w:uiPriority w:val="99"/>
    <w:semiHidden/>
    <w:rsid w:val="00A56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345708">
      <w:bodyDiv w:val="1"/>
      <w:marLeft w:val="0"/>
      <w:marRight w:val="0"/>
      <w:marTop w:val="0"/>
      <w:marBottom w:val="0"/>
      <w:divBdr>
        <w:top w:val="none" w:sz="0" w:space="0" w:color="auto"/>
        <w:left w:val="none" w:sz="0" w:space="0" w:color="auto"/>
        <w:bottom w:val="none" w:sz="0" w:space="0" w:color="auto"/>
        <w:right w:val="none" w:sz="0" w:space="0" w:color="auto"/>
      </w:divBdr>
    </w:div>
    <w:div w:id="9941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tandartgost.ru/g/%D0%93%D0%9E%D0%A1%D0%A2_24779-81" TargetMode="External"/><Relationship Id="rId4" Type="http://schemas.openxmlformats.org/officeDocument/2006/relationships/hyperlink" Target="http://standartgost.ru/g/%D0%93%D0%9E%D0%A1%D0%A2_475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1111</Characters>
  <Application>Microsoft Office Word</Application>
  <DocSecurity>0</DocSecurity>
  <Lines>9</Lines>
  <Paragraphs>2</Paragraphs>
  <ScaleCrop>false</ScaleCrop>
  <Company>Home</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2017-06-16T12:49:00Z</cp:lastPrinted>
  <dcterms:created xsi:type="dcterms:W3CDTF">2017-06-16T12:47:00Z</dcterms:created>
  <dcterms:modified xsi:type="dcterms:W3CDTF">2017-06-16T12:50:00Z</dcterms:modified>
</cp:coreProperties>
</file>